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5BF0C" w14:textId="77777777" w:rsidR="00C362D5" w:rsidRDefault="002A4402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3BA4A777" wp14:editId="36B954D3">
            <wp:extent cx="3606800" cy="1605281"/>
            <wp:effectExtent l="0" t="0" r="0" b="0"/>
            <wp:docPr id="1073741825" name="officeArt object" descr="Beschreibung: Beschreibung: Beschreibung: Beschreibung: Beschreibung: Beschreibung: Beschreibung: Beschreibung: Beschreibung: Beschreibung: BBG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Beschreibung: Beschreibung: Beschreibung: Beschreibung: Beschreibung: Beschreibung: Beschreibung: Beschreibung: Beschreibung: Beschreibung: BBG_LOGO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16052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95EE42F" w14:textId="77777777" w:rsidR="00C362D5" w:rsidRDefault="002A4402">
      <w:pPr>
        <w:spacing w:after="120" w:line="360" w:lineRule="auto"/>
        <w:jc w:val="right"/>
        <w:outlineLvl w:val="0"/>
        <w:rPr>
          <w:rFonts w:ascii="Helvetica" w:eastAsia="Helvetica" w:hAnsi="Helvetica" w:cs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</w:p>
    <w:p w14:paraId="3B6A16EE" w14:textId="77777777" w:rsidR="00C362D5" w:rsidRDefault="00C362D5">
      <w:pPr>
        <w:spacing w:after="120" w:line="360" w:lineRule="auto"/>
        <w:outlineLvl w:val="0"/>
        <w:rPr>
          <w:rFonts w:ascii="Helvetica" w:eastAsia="Helvetica" w:hAnsi="Helvetica" w:cs="Helvetica"/>
          <w:b/>
          <w:bCs/>
          <w:caps/>
          <w:sz w:val="22"/>
          <w:szCs w:val="22"/>
        </w:rPr>
      </w:pPr>
    </w:p>
    <w:p w14:paraId="6FFE7D6D" w14:textId="7A73D76F" w:rsidR="00C362D5" w:rsidRDefault="002A4402">
      <w:pPr>
        <w:numPr>
          <w:ilvl w:val="0"/>
          <w:numId w:val="2"/>
        </w:num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BBG North </w:t>
      </w:r>
      <w:proofErr w:type="spellStart"/>
      <w:r>
        <w:rPr>
          <w:b/>
          <w:bCs/>
          <w:sz w:val="22"/>
          <w:szCs w:val="22"/>
        </w:rPr>
        <w:t>America</w:t>
      </w:r>
      <w:proofErr w:type="spellEnd"/>
      <w:r>
        <w:rPr>
          <w:b/>
          <w:bCs/>
          <w:sz w:val="22"/>
          <w:szCs w:val="22"/>
        </w:rPr>
        <w:t xml:space="preserve"> feiert zweijähriges Bestehen: Umsatzziel um </w:t>
      </w:r>
      <w:r w:rsidR="00B87E24">
        <w:rPr>
          <w:b/>
          <w:bCs/>
          <w:sz w:val="22"/>
          <w:szCs w:val="22"/>
        </w:rPr>
        <w:t>mehr als 70</w:t>
      </w:r>
      <w:r w:rsidR="00E66C38">
        <w:rPr>
          <w:b/>
          <w:bCs/>
          <w:sz w:val="22"/>
          <w:szCs w:val="22"/>
        </w:rPr>
        <w:t xml:space="preserve"> </w:t>
      </w:r>
      <w:r w:rsidR="00B87E24">
        <w:rPr>
          <w:b/>
          <w:bCs/>
          <w:sz w:val="22"/>
          <w:szCs w:val="22"/>
        </w:rPr>
        <w:t>%</w:t>
      </w:r>
      <w:r>
        <w:rPr>
          <w:b/>
          <w:bCs/>
          <w:sz w:val="22"/>
          <w:szCs w:val="22"/>
        </w:rPr>
        <w:t xml:space="preserve"> übertroffen</w:t>
      </w:r>
    </w:p>
    <w:p w14:paraId="111EBE0E" w14:textId="31E5F400" w:rsidR="00C362D5" w:rsidRDefault="002A4402">
      <w:pPr>
        <w:numPr>
          <w:ilvl w:val="0"/>
          <w:numId w:val="2"/>
        </w:num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Neuer </w:t>
      </w:r>
      <w:r w:rsidR="001B22F3" w:rsidRPr="001B22F3">
        <w:rPr>
          <w:b/>
          <w:bCs/>
          <w:sz w:val="22"/>
          <w:szCs w:val="22"/>
        </w:rPr>
        <w:t xml:space="preserve">Managing </w:t>
      </w:r>
      <w:proofErr w:type="spellStart"/>
      <w:r w:rsidR="001B22F3" w:rsidRPr="001B22F3">
        <w:rPr>
          <w:b/>
          <w:bCs/>
          <w:sz w:val="22"/>
          <w:szCs w:val="22"/>
        </w:rPr>
        <w:t>Director</w:t>
      </w:r>
      <w:proofErr w:type="spellEnd"/>
      <w:r w:rsidR="001B22F3" w:rsidRPr="001B22F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Christian Fritz baut Unternehmen weiter aus</w:t>
      </w:r>
      <w:bookmarkEnd w:id="0"/>
    </w:p>
    <w:p w14:paraId="636DD183" w14:textId="406B9BBE" w:rsidR="00C362D5" w:rsidRDefault="002A4402">
      <w:pPr>
        <w:spacing w:after="120" w:line="360" w:lineRule="auto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Mindelheim und Oxford/Michigan, den </w:t>
      </w:r>
      <w:r w:rsidR="00AF556E">
        <w:rPr>
          <w:i/>
          <w:iCs/>
          <w:sz w:val="22"/>
          <w:szCs w:val="22"/>
        </w:rPr>
        <w:t>17.</w:t>
      </w:r>
      <w:r>
        <w:rPr>
          <w:i/>
          <w:iCs/>
          <w:sz w:val="22"/>
          <w:szCs w:val="22"/>
        </w:rPr>
        <w:t xml:space="preserve"> Januar 2017.</w:t>
      </w:r>
      <w:r>
        <w:rPr>
          <w:sz w:val="22"/>
          <w:szCs w:val="22"/>
        </w:rPr>
        <w:t xml:space="preserve"> </w:t>
      </w:r>
      <w:r w:rsidR="00F40AB5">
        <w:rPr>
          <w:sz w:val="22"/>
          <w:szCs w:val="22"/>
        </w:rPr>
        <w:t>Einen</w:t>
      </w:r>
      <w:r>
        <w:rPr>
          <w:sz w:val="22"/>
          <w:szCs w:val="22"/>
        </w:rPr>
        <w:t xml:space="preserve"> Rekordumsatz feiert die nordamerikanische Tochtergesellschaft des Werkzeug-, Maschinen- und Anlagenbauers BBG in Oxford/Michigan </w:t>
      </w:r>
      <w:r w:rsidR="00F40AB5">
        <w:rPr>
          <w:sz w:val="22"/>
          <w:szCs w:val="22"/>
        </w:rPr>
        <w:t>anlässlich ihres zweijährigen</w:t>
      </w:r>
      <w:r>
        <w:rPr>
          <w:sz w:val="22"/>
          <w:szCs w:val="22"/>
        </w:rPr>
        <w:t xml:space="preserve"> Bestehen</w:t>
      </w:r>
      <w:r w:rsidR="00F40AB5">
        <w:rPr>
          <w:sz w:val="22"/>
          <w:szCs w:val="22"/>
        </w:rPr>
        <w:t>s</w:t>
      </w:r>
      <w:r>
        <w:rPr>
          <w:sz w:val="22"/>
          <w:szCs w:val="22"/>
        </w:rPr>
        <w:t xml:space="preserve">: </w:t>
      </w:r>
      <w:r w:rsidR="00B87E24">
        <w:rPr>
          <w:sz w:val="22"/>
          <w:szCs w:val="22"/>
        </w:rPr>
        <w:t xml:space="preserve">Mit einem Umsatz von 3 Millionen Dollar übertraf BBG North </w:t>
      </w:r>
      <w:proofErr w:type="spellStart"/>
      <w:r w:rsidR="00B87E24">
        <w:rPr>
          <w:sz w:val="22"/>
          <w:szCs w:val="22"/>
        </w:rPr>
        <w:t>America</w:t>
      </w:r>
      <w:proofErr w:type="spellEnd"/>
      <w:r w:rsidR="00B87E24">
        <w:rPr>
          <w:sz w:val="22"/>
          <w:szCs w:val="22"/>
        </w:rPr>
        <w:t xml:space="preserve"> das für 2016 angestrebte</w:t>
      </w:r>
      <w:r>
        <w:rPr>
          <w:sz w:val="22"/>
          <w:szCs w:val="22"/>
        </w:rPr>
        <w:t xml:space="preserve"> Ziel von 1,75 Millionen Dollar </w:t>
      </w:r>
      <w:r w:rsidR="00B87E24">
        <w:rPr>
          <w:sz w:val="22"/>
          <w:szCs w:val="22"/>
        </w:rPr>
        <w:t>um mehr als 70</w:t>
      </w:r>
      <w:r w:rsidR="00E66C38">
        <w:rPr>
          <w:sz w:val="22"/>
          <w:szCs w:val="22"/>
        </w:rPr>
        <w:t xml:space="preserve"> </w:t>
      </w:r>
      <w:r w:rsidR="00B87E24">
        <w:rPr>
          <w:sz w:val="22"/>
          <w:szCs w:val="22"/>
        </w:rPr>
        <w:t>%</w:t>
      </w:r>
      <w:r>
        <w:rPr>
          <w:sz w:val="22"/>
          <w:szCs w:val="22"/>
        </w:rPr>
        <w:t>. Neue Kunden aus der Automobil-</w:t>
      </w:r>
      <w:proofErr w:type="spellStart"/>
      <w:r>
        <w:rPr>
          <w:sz w:val="22"/>
          <w:szCs w:val="22"/>
        </w:rPr>
        <w:t>Glasumschäumung</w:t>
      </w:r>
      <w:proofErr w:type="spellEnd"/>
      <w:r>
        <w:rPr>
          <w:sz w:val="22"/>
          <w:szCs w:val="22"/>
        </w:rPr>
        <w:t xml:space="preserve"> und der Wachstumsmarkt Mexiko treiben das Geschäft des </w:t>
      </w:r>
      <w:r w:rsidR="00AC696B">
        <w:rPr>
          <w:sz w:val="22"/>
          <w:szCs w:val="22"/>
        </w:rPr>
        <w:t>Spezialisten für die kunststoff</w:t>
      </w:r>
      <w:bookmarkStart w:id="1" w:name="_GoBack"/>
      <w:bookmarkEnd w:id="1"/>
      <w:r>
        <w:rPr>
          <w:sz w:val="22"/>
          <w:szCs w:val="22"/>
        </w:rPr>
        <w:t>verarbeitende Industrie mit Schwerpunkt Polyurethan voran.</w:t>
      </w:r>
    </w:p>
    <w:p w14:paraId="070B71CC" w14:textId="72C749F4" w:rsidR="00C362D5" w:rsidRDefault="001B22F3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 weitere</w:t>
      </w:r>
      <w:r w:rsidR="002A4402">
        <w:rPr>
          <w:sz w:val="22"/>
          <w:szCs w:val="22"/>
        </w:rPr>
        <w:t xml:space="preserve"> </w:t>
      </w:r>
      <w:r w:rsidR="00B87E24">
        <w:rPr>
          <w:sz w:val="22"/>
          <w:szCs w:val="22"/>
        </w:rPr>
        <w:t>Marktersch</w:t>
      </w:r>
      <w:r>
        <w:rPr>
          <w:sz w:val="22"/>
          <w:szCs w:val="22"/>
        </w:rPr>
        <w:t xml:space="preserve">ließung in Nordamerika </w:t>
      </w:r>
      <w:r w:rsidR="002A4402">
        <w:rPr>
          <w:sz w:val="22"/>
          <w:szCs w:val="22"/>
        </w:rPr>
        <w:t>leitet se</w:t>
      </w:r>
      <w:r w:rsidR="00F40AB5">
        <w:rPr>
          <w:sz w:val="22"/>
          <w:szCs w:val="22"/>
        </w:rPr>
        <w:t>it Jahresanfang Christian Fritz</w:t>
      </w:r>
      <w:r w:rsidR="002A44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als Managing </w:t>
      </w:r>
      <w:proofErr w:type="spellStart"/>
      <w:r>
        <w:rPr>
          <w:sz w:val="22"/>
          <w:szCs w:val="22"/>
        </w:rPr>
        <w:t>Director</w:t>
      </w:r>
      <w:proofErr w:type="spellEnd"/>
      <w:r>
        <w:rPr>
          <w:sz w:val="22"/>
          <w:szCs w:val="22"/>
        </w:rPr>
        <w:t xml:space="preserve"> </w:t>
      </w:r>
      <w:r w:rsidR="002A4402">
        <w:rPr>
          <w:sz w:val="22"/>
          <w:szCs w:val="22"/>
        </w:rPr>
        <w:t xml:space="preserve">der </w:t>
      </w:r>
      <w:r>
        <w:rPr>
          <w:sz w:val="22"/>
          <w:szCs w:val="22"/>
        </w:rPr>
        <w:t xml:space="preserve">beiden </w:t>
      </w:r>
      <w:r w:rsidR="002A4402">
        <w:rPr>
          <w:sz w:val="22"/>
          <w:szCs w:val="22"/>
        </w:rPr>
        <w:t>Tochtergesellschaft</w:t>
      </w:r>
      <w:r>
        <w:rPr>
          <w:sz w:val="22"/>
          <w:szCs w:val="22"/>
        </w:rPr>
        <w:t>en BBG North</w:t>
      </w:r>
      <w:r w:rsidR="00B87E24">
        <w:rPr>
          <w:sz w:val="22"/>
          <w:szCs w:val="22"/>
        </w:rPr>
        <w:t xml:space="preserve"> </w:t>
      </w:r>
      <w:proofErr w:type="spellStart"/>
      <w:r w:rsidR="00B87E24">
        <w:rPr>
          <w:sz w:val="22"/>
          <w:szCs w:val="22"/>
        </w:rPr>
        <w:t>America</w:t>
      </w:r>
      <w:proofErr w:type="spellEnd"/>
      <w:r>
        <w:rPr>
          <w:sz w:val="22"/>
          <w:szCs w:val="22"/>
        </w:rPr>
        <w:t xml:space="preserve"> und </w:t>
      </w:r>
      <w:r w:rsidR="002A4402">
        <w:rPr>
          <w:sz w:val="22"/>
          <w:szCs w:val="22"/>
        </w:rPr>
        <w:t xml:space="preserve">BBG </w:t>
      </w:r>
      <w:proofErr w:type="spellStart"/>
      <w:r w:rsidR="002A4402">
        <w:rPr>
          <w:sz w:val="22"/>
          <w:szCs w:val="22"/>
        </w:rPr>
        <w:t>Asia</w:t>
      </w:r>
      <w:proofErr w:type="spellEnd"/>
      <w:r w:rsidR="002A4402">
        <w:rPr>
          <w:sz w:val="22"/>
          <w:szCs w:val="22"/>
        </w:rPr>
        <w:t xml:space="preserve">. „Die Doppelposition hat den Vorteil, dass ich meine Erfahrungen aus dem </w:t>
      </w:r>
      <w:r w:rsidR="007C05C4">
        <w:rPr>
          <w:sz w:val="22"/>
          <w:szCs w:val="22"/>
        </w:rPr>
        <w:t xml:space="preserve">Aufbau des Geschäfts </w:t>
      </w:r>
      <w:r w:rsidR="002A4402">
        <w:rPr>
          <w:sz w:val="22"/>
          <w:szCs w:val="22"/>
        </w:rPr>
        <w:t xml:space="preserve">in China übertragen kann. Beide Firmen werden gleich aufgestellt, außerdem können Schnittstellen wesentlich einfacher miteinander verbunden werden, so dass schneller Synergieeffekte entstehen.“ Sein Vorgänger Bernhard </w:t>
      </w:r>
      <w:proofErr w:type="spellStart"/>
      <w:r w:rsidR="002A4402">
        <w:rPr>
          <w:sz w:val="22"/>
          <w:szCs w:val="22"/>
        </w:rPr>
        <w:t>Satzger</w:t>
      </w:r>
      <w:proofErr w:type="spellEnd"/>
      <w:r w:rsidR="002A4402">
        <w:rPr>
          <w:sz w:val="22"/>
          <w:szCs w:val="22"/>
        </w:rPr>
        <w:t xml:space="preserve"> kehrt nach zwei Jahren planmäßig als Vertriebs- und Projektmanager nach Mindelheim zurück.</w:t>
      </w:r>
    </w:p>
    <w:p w14:paraId="5D196577" w14:textId="77777777" w:rsidR="00C362D5" w:rsidRDefault="002A4402">
      <w:pPr>
        <w:spacing w:after="120" w:line="36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Verstärkung für Vertrieb und Programmierung</w:t>
      </w:r>
    </w:p>
    <w:p w14:paraId="32567593" w14:textId="414F8DF5" w:rsidR="00C362D5" w:rsidRDefault="002A4402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Zusammen mit Fritz stoßen zwei weitere Mitarbeiter zum bisher siebenköpfigen Team in Oxford dazu</w:t>
      </w:r>
      <w:proofErr w:type="gramStart"/>
      <w:r>
        <w:rPr>
          <w:sz w:val="22"/>
          <w:szCs w:val="22"/>
        </w:rPr>
        <w:t>: Der</w:t>
      </w:r>
      <w:proofErr w:type="gramEnd"/>
      <w:r>
        <w:rPr>
          <w:sz w:val="22"/>
          <w:szCs w:val="22"/>
        </w:rPr>
        <w:t xml:space="preserve"> neue </w:t>
      </w:r>
      <w:proofErr w:type="spellStart"/>
      <w:r w:rsidR="00AF556E">
        <w:rPr>
          <w:sz w:val="22"/>
          <w:szCs w:val="22"/>
        </w:rPr>
        <w:t>Sales</w:t>
      </w:r>
      <w:proofErr w:type="spellEnd"/>
      <w:r w:rsidR="00125FCC">
        <w:rPr>
          <w:sz w:val="22"/>
          <w:szCs w:val="22"/>
        </w:rPr>
        <w:t xml:space="preserve"> </w:t>
      </w:r>
      <w:proofErr w:type="spellStart"/>
      <w:r w:rsidR="00AF556E">
        <w:rPr>
          <w:sz w:val="22"/>
          <w:szCs w:val="22"/>
        </w:rPr>
        <w:t>and</w:t>
      </w:r>
      <w:proofErr w:type="spellEnd"/>
      <w:r w:rsidR="00AF556E">
        <w:rPr>
          <w:sz w:val="22"/>
          <w:szCs w:val="22"/>
        </w:rPr>
        <w:t xml:space="preserve"> </w:t>
      </w:r>
      <w:proofErr w:type="spellStart"/>
      <w:r w:rsidR="00AF556E">
        <w:rPr>
          <w:sz w:val="22"/>
          <w:szCs w:val="22"/>
        </w:rPr>
        <w:t>Operations</w:t>
      </w:r>
      <w:proofErr w:type="spellEnd"/>
      <w:r w:rsidR="00AF556E">
        <w:rPr>
          <w:sz w:val="22"/>
          <w:szCs w:val="22"/>
        </w:rPr>
        <w:t xml:space="preserve"> </w:t>
      </w:r>
      <w:r w:rsidR="00125FCC">
        <w:rPr>
          <w:sz w:val="22"/>
          <w:szCs w:val="22"/>
        </w:rPr>
        <w:t xml:space="preserve">Manager </w:t>
      </w:r>
      <w:r>
        <w:rPr>
          <w:sz w:val="22"/>
          <w:szCs w:val="22"/>
        </w:rPr>
        <w:t xml:space="preserve">Sebastian Barton unterstützt den Technischen Vertrieb, Peter Unruh verstärkt als NC-Programmierer das Engineering. Darüber hinaus will der neue </w:t>
      </w:r>
      <w:r w:rsidR="000A6E5C">
        <w:rPr>
          <w:sz w:val="22"/>
          <w:szCs w:val="22"/>
        </w:rPr>
        <w:t xml:space="preserve">Managing </w:t>
      </w:r>
      <w:proofErr w:type="spellStart"/>
      <w:r w:rsidR="000A6E5C">
        <w:rPr>
          <w:sz w:val="22"/>
          <w:szCs w:val="22"/>
        </w:rPr>
        <w:t>Director</w:t>
      </w:r>
      <w:proofErr w:type="spellEnd"/>
      <w:r w:rsidR="000A6E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weiteres Vertriebspersonal schulen, das ab 2018 die Betreuung </w:t>
      </w:r>
      <w:r w:rsidR="006D235A">
        <w:rPr>
          <w:sz w:val="22"/>
          <w:szCs w:val="22"/>
        </w:rPr>
        <w:t>der Bestandskunden intensiviert</w:t>
      </w:r>
      <w:r>
        <w:rPr>
          <w:sz w:val="22"/>
          <w:szCs w:val="22"/>
        </w:rPr>
        <w:t xml:space="preserve"> und den Aufbau weiterer Kontakte </w:t>
      </w:r>
      <w:r w:rsidR="006D235A">
        <w:rPr>
          <w:sz w:val="22"/>
          <w:szCs w:val="22"/>
        </w:rPr>
        <w:t>übernimmt</w:t>
      </w:r>
      <w:r>
        <w:rPr>
          <w:sz w:val="22"/>
          <w:szCs w:val="22"/>
        </w:rPr>
        <w:t xml:space="preserve">. </w:t>
      </w:r>
    </w:p>
    <w:p w14:paraId="39E95F18" w14:textId="77777777" w:rsidR="00C362D5" w:rsidRDefault="002A4402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Neben dem Vertrieb legt Fritz ein besonderes Augenmerk auf einen herausragenden Service. „Für unseren Markt des Automobil-</w:t>
      </w:r>
      <w:proofErr w:type="spellStart"/>
      <w:r>
        <w:rPr>
          <w:sz w:val="22"/>
          <w:szCs w:val="22"/>
        </w:rPr>
        <w:t>Glasumschäumens</w:t>
      </w:r>
      <w:proofErr w:type="spellEnd"/>
      <w:r>
        <w:rPr>
          <w:sz w:val="22"/>
          <w:szCs w:val="22"/>
        </w:rPr>
        <w:t xml:space="preserve"> ist es besonders wichtig, mit umfassenden Dienstleistungen zu überzeugen und die lokale Betreuung weiter auszubauen.“ </w:t>
      </w:r>
    </w:p>
    <w:p w14:paraId="48F1FBA0" w14:textId="0A23776A" w:rsidR="00C362D5" w:rsidRDefault="00E33799" w:rsidP="00E6301A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Bei</w:t>
      </w:r>
      <w:r w:rsidR="002A4402">
        <w:rPr>
          <w:sz w:val="22"/>
          <w:szCs w:val="22"/>
        </w:rPr>
        <w:t xml:space="preserve"> BBG </w:t>
      </w:r>
      <w:proofErr w:type="spellStart"/>
      <w:r w:rsidR="002A4402">
        <w:rPr>
          <w:sz w:val="22"/>
          <w:szCs w:val="22"/>
        </w:rPr>
        <w:t>Asia</w:t>
      </w:r>
      <w:proofErr w:type="spellEnd"/>
      <w:r w:rsidR="002A4402">
        <w:rPr>
          <w:sz w:val="22"/>
          <w:szCs w:val="22"/>
        </w:rPr>
        <w:t xml:space="preserve"> wird Fritz vom bisherigen </w:t>
      </w:r>
      <w:proofErr w:type="spellStart"/>
      <w:r>
        <w:rPr>
          <w:sz w:val="22"/>
          <w:szCs w:val="22"/>
        </w:rPr>
        <w:t>Operations</w:t>
      </w:r>
      <w:proofErr w:type="spellEnd"/>
      <w:r>
        <w:rPr>
          <w:sz w:val="22"/>
          <w:szCs w:val="22"/>
        </w:rPr>
        <w:t xml:space="preserve"> Manager</w:t>
      </w:r>
      <w:r w:rsidR="002A4402">
        <w:rPr>
          <w:sz w:val="22"/>
          <w:szCs w:val="22"/>
        </w:rPr>
        <w:t xml:space="preserve"> Ronald </w:t>
      </w:r>
      <w:proofErr w:type="spellStart"/>
      <w:r w:rsidR="002A4402">
        <w:rPr>
          <w:sz w:val="22"/>
          <w:szCs w:val="22"/>
        </w:rPr>
        <w:t>Blach</w:t>
      </w:r>
      <w:proofErr w:type="spellEnd"/>
      <w:r w:rsidR="002A4402">
        <w:rPr>
          <w:sz w:val="22"/>
          <w:szCs w:val="22"/>
        </w:rPr>
        <w:t xml:space="preserve"> unterstützt</w:t>
      </w:r>
      <w:proofErr w:type="gramStart"/>
      <w:r w:rsidR="002A4402">
        <w:rPr>
          <w:sz w:val="22"/>
          <w:szCs w:val="22"/>
        </w:rPr>
        <w:t>, der</w:t>
      </w:r>
      <w:proofErr w:type="gramEnd"/>
      <w:r w:rsidR="002A4402">
        <w:rPr>
          <w:sz w:val="22"/>
          <w:szCs w:val="22"/>
        </w:rPr>
        <w:t xml:space="preserve"> Ende des Jahres zum </w:t>
      </w:r>
      <w:proofErr w:type="spellStart"/>
      <w:r>
        <w:rPr>
          <w:sz w:val="22"/>
          <w:szCs w:val="22"/>
        </w:rPr>
        <w:t>Vice</w:t>
      </w:r>
      <w:proofErr w:type="spellEnd"/>
      <w:r>
        <w:rPr>
          <w:sz w:val="22"/>
          <w:szCs w:val="22"/>
        </w:rPr>
        <w:t xml:space="preserve"> </w:t>
      </w:r>
      <w:r w:rsidR="00AF556E">
        <w:rPr>
          <w:sz w:val="22"/>
          <w:szCs w:val="22"/>
        </w:rPr>
        <w:t>General Manager</w:t>
      </w:r>
      <w:r w:rsidR="002A4402">
        <w:rPr>
          <w:sz w:val="22"/>
          <w:szCs w:val="22"/>
        </w:rPr>
        <w:t xml:space="preserve"> ernannt wurde. Er wird das Projektmanagement und den Kundenservice bei der asiatischen Tochter weiter ausbauen.</w:t>
      </w:r>
    </w:p>
    <w:p w14:paraId="064F1626" w14:textId="77777777" w:rsidR="00C362D5" w:rsidRDefault="002A4402" w:rsidP="00E6301A">
      <w:pPr>
        <w:spacing w:after="120" w:line="36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Produktion wie in Mindelheim</w:t>
      </w:r>
    </w:p>
    <w:p w14:paraId="23116E4C" w14:textId="35145B28" w:rsidR="00C362D5" w:rsidRDefault="00364783" w:rsidP="00E6301A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Seit</w:t>
      </w:r>
      <w:r w:rsidR="002A4402">
        <w:rPr>
          <w:sz w:val="22"/>
          <w:szCs w:val="22"/>
        </w:rPr>
        <w:t xml:space="preserve"> im November 2014 die erste 5-Achs-Fräsmaschine in Oxford installiert wurde</w:t>
      </w:r>
      <w:proofErr w:type="gramStart"/>
      <w:r w:rsidR="002A4402">
        <w:rPr>
          <w:sz w:val="22"/>
          <w:szCs w:val="22"/>
        </w:rPr>
        <w:t>, hat</w:t>
      </w:r>
      <w:proofErr w:type="gramEnd"/>
      <w:r w:rsidR="002A4402">
        <w:rPr>
          <w:sz w:val="22"/>
          <w:szCs w:val="22"/>
        </w:rPr>
        <w:t xml:space="preserve"> sich der Maschinenpark von BBG North </w:t>
      </w:r>
      <w:proofErr w:type="spellStart"/>
      <w:r w:rsidR="002A4402">
        <w:rPr>
          <w:sz w:val="22"/>
          <w:szCs w:val="22"/>
        </w:rPr>
        <w:t>America</w:t>
      </w:r>
      <w:proofErr w:type="spellEnd"/>
      <w:r w:rsidR="002A4402">
        <w:rPr>
          <w:sz w:val="22"/>
          <w:szCs w:val="22"/>
        </w:rPr>
        <w:t xml:space="preserve"> deutlich vergrößert. Heute lassen sich Produkte ähnlich wie in China oder am Stammsitz Mindelheim herstellen. Geplant ist eine Erweiterung des Parks durch einen </w:t>
      </w:r>
      <w:r w:rsidR="00E33799">
        <w:rPr>
          <w:sz w:val="22"/>
          <w:szCs w:val="22"/>
        </w:rPr>
        <w:t>Teststand für Werkzeuge</w:t>
      </w:r>
      <w:r w:rsidR="002A4402">
        <w:rPr>
          <w:sz w:val="22"/>
          <w:szCs w:val="22"/>
        </w:rPr>
        <w:t xml:space="preserve"> und eine zusätzliche 3-Achs-Fräsmaschine.</w:t>
      </w:r>
    </w:p>
    <w:p w14:paraId="573F23E3" w14:textId="4EA734CF" w:rsidR="005F3167" w:rsidRDefault="002A4402" w:rsidP="00E6301A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BBG Nor</w:t>
      </w:r>
      <w:r w:rsidR="00E66C38">
        <w:rPr>
          <w:sz w:val="22"/>
          <w:szCs w:val="22"/>
        </w:rPr>
        <w:t xml:space="preserve">th </w:t>
      </w:r>
      <w:proofErr w:type="spellStart"/>
      <w:r w:rsidR="00E66C38">
        <w:rPr>
          <w:sz w:val="22"/>
          <w:szCs w:val="22"/>
        </w:rPr>
        <w:t>America</w:t>
      </w:r>
      <w:proofErr w:type="spellEnd"/>
      <w:r w:rsidR="00E66C38">
        <w:rPr>
          <w:sz w:val="22"/>
          <w:szCs w:val="22"/>
        </w:rPr>
        <w:t xml:space="preserve"> vertreibt Produkte „</w:t>
      </w:r>
      <w:proofErr w:type="spellStart"/>
      <w:r w:rsidR="00E66C38">
        <w:rPr>
          <w:sz w:val="22"/>
          <w:szCs w:val="22"/>
        </w:rPr>
        <w:t>m</w:t>
      </w:r>
      <w:r>
        <w:rPr>
          <w:sz w:val="22"/>
          <w:szCs w:val="22"/>
        </w:rPr>
        <w:t>ade</w:t>
      </w:r>
      <w:proofErr w:type="spellEnd"/>
      <w:r>
        <w:rPr>
          <w:sz w:val="22"/>
          <w:szCs w:val="22"/>
        </w:rPr>
        <w:t xml:space="preserve"> in USA“, nach deutschen Qualitätsmaßstäben und mit hoher Präzision. Das Unternehmen fertigt Prototypen und Serienwerkzeuge, kümmert sich um Reparaturen und Änderungen und bringt Narbungen </w:t>
      </w:r>
      <w:r w:rsidR="005F3167">
        <w:rPr>
          <w:sz w:val="22"/>
          <w:szCs w:val="22"/>
        </w:rPr>
        <w:t>i</w:t>
      </w:r>
      <w:r w:rsidR="00AF556E">
        <w:rPr>
          <w:sz w:val="22"/>
          <w:szCs w:val="22"/>
        </w:rPr>
        <w:t>n</w:t>
      </w:r>
      <w:r>
        <w:rPr>
          <w:sz w:val="22"/>
          <w:szCs w:val="22"/>
        </w:rPr>
        <w:t xml:space="preserve"> Werkzeug</w:t>
      </w:r>
      <w:r w:rsidR="00AF556E">
        <w:rPr>
          <w:sz w:val="22"/>
          <w:szCs w:val="22"/>
        </w:rPr>
        <w:t>e</w:t>
      </w:r>
      <w:r w:rsidR="005F3167">
        <w:rPr>
          <w:sz w:val="22"/>
          <w:szCs w:val="22"/>
        </w:rPr>
        <w:t xml:space="preserve"> ein</w:t>
      </w:r>
      <w:r>
        <w:rPr>
          <w:sz w:val="22"/>
          <w:szCs w:val="22"/>
        </w:rPr>
        <w:t xml:space="preserve">. </w:t>
      </w:r>
    </w:p>
    <w:p w14:paraId="01EE7656" w14:textId="2C50B0A7" w:rsidR="00C362D5" w:rsidRDefault="002A4402" w:rsidP="00E6301A">
      <w:pPr>
        <w:spacing w:after="120" w:line="36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Mexiko als wachsender Markt</w:t>
      </w:r>
    </w:p>
    <w:p w14:paraId="5BD3FFB9" w14:textId="68F9EA4A" w:rsidR="00C362D5" w:rsidRDefault="002A4402" w:rsidP="00E6301A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Für die kommenden Jahre sieht BBG-Geschäftsführer Hans Brandner große Chancen auf</w:t>
      </w:r>
      <w:r w:rsidR="00A16DB1">
        <w:rPr>
          <w:sz w:val="22"/>
          <w:szCs w:val="22"/>
        </w:rPr>
        <w:t xml:space="preserve"> dem nordamerikanischen Markt. </w:t>
      </w:r>
      <w:r>
        <w:rPr>
          <w:sz w:val="22"/>
          <w:szCs w:val="22"/>
        </w:rPr>
        <w:t>Aktuell erzielt der Standort Oxford drei Vie</w:t>
      </w:r>
      <w:r w:rsidR="00A16DB1">
        <w:rPr>
          <w:sz w:val="22"/>
          <w:szCs w:val="22"/>
        </w:rPr>
        <w:t>rtel seines Umsatzes in den USA, e</w:t>
      </w:r>
      <w:r>
        <w:rPr>
          <w:sz w:val="22"/>
          <w:szCs w:val="22"/>
        </w:rPr>
        <w:t>in Viertel erwirtschaftet er in Mexiko</w:t>
      </w:r>
      <w:r w:rsidR="00A16DB1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A16DB1">
        <w:rPr>
          <w:sz w:val="22"/>
          <w:szCs w:val="22"/>
        </w:rPr>
        <w:t>„H</w:t>
      </w:r>
      <w:r>
        <w:rPr>
          <w:sz w:val="22"/>
          <w:szCs w:val="22"/>
        </w:rPr>
        <w:t>ier erwarte ich ein</w:t>
      </w:r>
      <w:r w:rsidR="005F3167">
        <w:rPr>
          <w:sz w:val="22"/>
          <w:szCs w:val="22"/>
        </w:rPr>
        <w:t>en deutlichen Aufschwung</w:t>
      </w:r>
      <w:r w:rsidR="005E27AB">
        <w:rPr>
          <w:sz w:val="22"/>
          <w:szCs w:val="22"/>
        </w:rPr>
        <w:t>, denn</w:t>
      </w:r>
      <w:r w:rsidR="005F3167">
        <w:rPr>
          <w:sz w:val="22"/>
          <w:szCs w:val="22"/>
        </w:rPr>
        <w:t xml:space="preserve"> </w:t>
      </w:r>
      <w:r>
        <w:rPr>
          <w:sz w:val="22"/>
          <w:szCs w:val="22"/>
        </w:rPr>
        <w:t>unser</w:t>
      </w:r>
      <w:r w:rsidR="005F3167">
        <w:rPr>
          <w:sz w:val="22"/>
          <w:szCs w:val="22"/>
        </w:rPr>
        <w:t>e</w:t>
      </w:r>
      <w:r>
        <w:rPr>
          <w:sz w:val="22"/>
          <w:szCs w:val="22"/>
        </w:rPr>
        <w:t xml:space="preserve"> Kunde</w:t>
      </w:r>
      <w:r w:rsidR="005F3167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 w:rsidR="005E27AB">
        <w:rPr>
          <w:sz w:val="22"/>
          <w:szCs w:val="22"/>
        </w:rPr>
        <w:t xml:space="preserve">haben </w:t>
      </w:r>
      <w:r>
        <w:rPr>
          <w:sz w:val="22"/>
          <w:szCs w:val="22"/>
        </w:rPr>
        <w:t xml:space="preserve">angekündigt, </w:t>
      </w:r>
      <w:r w:rsidR="005F3167">
        <w:rPr>
          <w:sz w:val="22"/>
          <w:szCs w:val="22"/>
        </w:rPr>
        <w:t xml:space="preserve">dass sie ihr </w:t>
      </w:r>
      <w:r>
        <w:rPr>
          <w:sz w:val="22"/>
          <w:szCs w:val="22"/>
        </w:rPr>
        <w:t xml:space="preserve">Umsatzvolumen in den kommenden Jahren </w:t>
      </w:r>
      <w:r w:rsidR="005F3167">
        <w:rPr>
          <w:sz w:val="22"/>
          <w:szCs w:val="22"/>
        </w:rPr>
        <w:t>spürbar erhöhen wollen</w:t>
      </w:r>
      <w:r>
        <w:rPr>
          <w:sz w:val="22"/>
          <w:szCs w:val="22"/>
        </w:rPr>
        <w:t>.</w:t>
      </w:r>
      <w:r w:rsidR="00575A02">
        <w:rPr>
          <w:sz w:val="22"/>
          <w:szCs w:val="22"/>
        </w:rPr>
        <w:t xml:space="preserve"> </w:t>
      </w:r>
      <w:r>
        <w:rPr>
          <w:sz w:val="22"/>
          <w:szCs w:val="22"/>
        </w:rPr>
        <w:t>Das macht deutlich, wie wichtig der Markt mittlerwei</w:t>
      </w:r>
      <w:r w:rsidR="00A16DB1">
        <w:rPr>
          <w:sz w:val="22"/>
          <w:szCs w:val="22"/>
        </w:rPr>
        <w:t xml:space="preserve">le für die </w:t>
      </w:r>
      <w:proofErr w:type="spellStart"/>
      <w:r w:rsidR="00A16DB1">
        <w:rPr>
          <w:sz w:val="22"/>
          <w:szCs w:val="22"/>
        </w:rPr>
        <w:t>Glasumschäumung</w:t>
      </w:r>
      <w:proofErr w:type="spellEnd"/>
      <w:r w:rsidR="00A16DB1">
        <w:rPr>
          <w:sz w:val="22"/>
          <w:szCs w:val="22"/>
        </w:rPr>
        <w:t xml:space="preserve"> ist, wo wir </w:t>
      </w:r>
      <w:r w:rsidR="00E0036D">
        <w:rPr>
          <w:sz w:val="22"/>
          <w:szCs w:val="22"/>
        </w:rPr>
        <w:t>uns als Spezialist etabliert</w:t>
      </w:r>
      <w:r>
        <w:rPr>
          <w:sz w:val="22"/>
          <w:szCs w:val="22"/>
        </w:rPr>
        <w:t xml:space="preserve"> </w:t>
      </w:r>
      <w:r w:rsidR="00364783">
        <w:rPr>
          <w:sz w:val="22"/>
          <w:szCs w:val="22"/>
        </w:rPr>
        <w:t xml:space="preserve">haben </w:t>
      </w:r>
      <w:r>
        <w:rPr>
          <w:sz w:val="22"/>
          <w:szCs w:val="22"/>
        </w:rPr>
        <w:t>und über einen ausgezeichneten Ruf</w:t>
      </w:r>
      <w:r w:rsidR="00A16DB1" w:rsidRPr="00A16DB1">
        <w:rPr>
          <w:sz w:val="22"/>
          <w:szCs w:val="22"/>
        </w:rPr>
        <w:t xml:space="preserve"> </w:t>
      </w:r>
      <w:r w:rsidR="00A16DB1">
        <w:rPr>
          <w:sz w:val="22"/>
          <w:szCs w:val="22"/>
        </w:rPr>
        <w:t>verfügen</w:t>
      </w:r>
      <w:r w:rsidR="00575A02">
        <w:rPr>
          <w:sz w:val="22"/>
          <w:szCs w:val="22"/>
        </w:rPr>
        <w:t>“, so Brandner. BBG sieht er gut aufgestellt: „</w:t>
      </w:r>
      <w:r>
        <w:rPr>
          <w:sz w:val="22"/>
          <w:szCs w:val="22"/>
        </w:rPr>
        <w:t>Unser entscheidender Vorteil ist, dass wir unsere Kunden schon in der Bauteilentwicklung bestmöglich unterstützen, so dass sie ihr Produkt wirtschaftlich und effizient herstellen können</w:t>
      </w:r>
      <w:r w:rsidR="00575A02">
        <w:rPr>
          <w:sz w:val="22"/>
          <w:szCs w:val="22"/>
        </w:rPr>
        <w:t>.“</w:t>
      </w:r>
    </w:p>
    <w:p w14:paraId="6F0640E8" w14:textId="77777777" w:rsidR="00C362D5" w:rsidRDefault="00C362D5" w:rsidP="00E6301A">
      <w:pPr>
        <w:spacing w:after="120"/>
        <w:rPr>
          <w:sz w:val="20"/>
          <w:szCs w:val="20"/>
        </w:rPr>
      </w:pPr>
    </w:p>
    <w:p w14:paraId="5DF50947" w14:textId="77777777" w:rsidR="00C362D5" w:rsidRDefault="00C362D5" w:rsidP="00E6301A">
      <w:pPr>
        <w:spacing w:after="120" w:line="360" w:lineRule="auto"/>
        <w:outlineLvl w:val="0"/>
        <w:rPr>
          <w:sz w:val="22"/>
          <w:szCs w:val="22"/>
        </w:rPr>
      </w:pPr>
    </w:p>
    <w:p w14:paraId="1C71D285" w14:textId="77777777" w:rsidR="00C362D5" w:rsidRDefault="002A4402" w:rsidP="00E6301A">
      <w:pPr>
        <w:spacing w:before="120" w:after="120" w:line="36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Kunden von BBG sind weltweit tätig</w:t>
      </w:r>
    </w:p>
    <w:p w14:paraId="394E2EFC" w14:textId="77777777" w:rsidR="00E6301A" w:rsidRDefault="002A4402" w:rsidP="00E6301A">
      <w:pPr>
        <w:spacing w:after="120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die Kunststoff verarbeitende Industrie mit Schwerpunkt Polyurethan. Das von </w:t>
      </w:r>
      <w:r w:rsidR="00AF556E">
        <w:rPr>
          <w:sz w:val="22"/>
          <w:szCs w:val="22"/>
        </w:rPr>
        <w:t xml:space="preserve">dem Geschäftsführer </w:t>
      </w:r>
      <w:r>
        <w:rPr>
          <w:sz w:val="22"/>
          <w:szCs w:val="22"/>
        </w:rPr>
        <w:t xml:space="preserve">Hans Brandner </w:t>
      </w:r>
      <w:r w:rsidR="00E0036D">
        <w:rPr>
          <w:sz w:val="22"/>
          <w:szCs w:val="22"/>
        </w:rPr>
        <w:t xml:space="preserve">als alleinigem </w:t>
      </w:r>
      <w:r w:rsidR="00AF556E">
        <w:rPr>
          <w:sz w:val="22"/>
          <w:szCs w:val="22"/>
        </w:rPr>
        <w:t xml:space="preserve">Gesellschafter </w:t>
      </w:r>
      <w:r w:rsidR="00364783">
        <w:rPr>
          <w:sz w:val="22"/>
          <w:szCs w:val="22"/>
        </w:rPr>
        <w:t>geleitete</w:t>
      </w:r>
      <w:r w:rsidR="00E0036D">
        <w:rPr>
          <w:sz w:val="22"/>
          <w:szCs w:val="22"/>
        </w:rPr>
        <w:t xml:space="preserve"> </w:t>
      </w:r>
      <w:r>
        <w:rPr>
          <w:sz w:val="22"/>
          <w:szCs w:val="22"/>
        </w:rPr>
        <w:t>Familienunternehmen aus Mindelheim im Allgäu beliefert seine Kunden weltweit</w:t>
      </w:r>
      <w:proofErr w:type="gramStart"/>
      <w:r>
        <w:rPr>
          <w:sz w:val="22"/>
          <w:szCs w:val="22"/>
        </w:rPr>
        <w:t>, wobei</w:t>
      </w:r>
      <w:proofErr w:type="gramEnd"/>
      <w:r>
        <w:rPr>
          <w:sz w:val="22"/>
          <w:szCs w:val="22"/>
        </w:rPr>
        <w:t xml:space="preserve"> der asiatische Markt neben Europa und Nordamerika eine wichtige Rolle </w:t>
      </w:r>
      <w:r w:rsidRPr="00E66C38">
        <w:rPr>
          <w:color w:val="auto"/>
          <w:sz w:val="22"/>
          <w:szCs w:val="22"/>
        </w:rPr>
        <w:t>spielt</w:t>
      </w:r>
      <w:r w:rsidRPr="00E66C38">
        <w:rPr>
          <w:color w:val="auto"/>
          <w:sz w:val="22"/>
          <w:szCs w:val="22"/>
          <w:u w:color="FF0000"/>
        </w:rPr>
        <w:t xml:space="preserve">. </w:t>
      </w:r>
      <w:r w:rsidRPr="00E66C38">
        <w:rPr>
          <w:color w:val="auto"/>
          <w:sz w:val="22"/>
          <w:szCs w:val="22"/>
        </w:rPr>
        <w:t>2016</w:t>
      </w:r>
      <w:r>
        <w:rPr>
          <w:sz w:val="22"/>
          <w:szCs w:val="22"/>
        </w:rPr>
        <w:t xml:space="preserve"> erwirtschafteten die rund 1</w:t>
      </w:r>
      <w:r w:rsidR="00E0036D">
        <w:rPr>
          <w:sz w:val="22"/>
          <w:szCs w:val="22"/>
        </w:rPr>
        <w:t>6</w:t>
      </w:r>
      <w:r>
        <w:rPr>
          <w:sz w:val="22"/>
          <w:szCs w:val="22"/>
        </w:rPr>
        <w:t xml:space="preserve">0 Mitarbeiter der BBG-Gruppe mit den Unternehmen BBG Mindelheim, BBG </w:t>
      </w:r>
      <w:proofErr w:type="spellStart"/>
      <w:r>
        <w:rPr>
          <w:sz w:val="22"/>
          <w:szCs w:val="22"/>
        </w:rPr>
        <w:t>Asia</w:t>
      </w:r>
      <w:proofErr w:type="spellEnd"/>
      <w:r>
        <w:rPr>
          <w:sz w:val="22"/>
          <w:szCs w:val="22"/>
        </w:rPr>
        <w:t xml:space="preserve"> und BBG North </w:t>
      </w:r>
      <w:proofErr w:type="spellStart"/>
      <w:r>
        <w:rPr>
          <w:sz w:val="22"/>
          <w:szCs w:val="22"/>
        </w:rPr>
        <w:t>America</w:t>
      </w:r>
      <w:proofErr w:type="spellEnd"/>
      <w:r>
        <w:rPr>
          <w:sz w:val="22"/>
          <w:szCs w:val="22"/>
        </w:rPr>
        <w:t xml:space="preserve"> weltweit einen Umsatz in Höhe von rund </w:t>
      </w:r>
      <w:r w:rsidR="00AF556E">
        <w:rPr>
          <w:sz w:val="22"/>
          <w:szCs w:val="22"/>
        </w:rPr>
        <w:t>26</w:t>
      </w:r>
      <w:r w:rsidR="00E6301A">
        <w:rPr>
          <w:sz w:val="22"/>
          <w:szCs w:val="22"/>
        </w:rPr>
        <w:t> </w:t>
      </w:r>
      <w:proofErr w:type="spellStart"/>
      <w:r w:rsidRPr="00E0036D">
        <w:rPr>
          <w:sz w:val="22"/>
          <w:szCs w:val="22"/>
        </w:rPr>
        <w:t>Mio</w:t>
      </w:r>
      <w:proofErr w:type="spellEnd"/>
      <w:r w:rsidRPr="00E0036D">
        <w:rPr>
          <w:sz w:val="22"/>
          <w:szCs w:val="22"/>
        </w:rPr>
        <w:t xml:space="preserve"> €.</w:t>
      </w:r>
    </w:p>
    <w:p w14:paraId="70F5BD2E" w14:textId="05CEE98A" w:rsidR="00C362D5" w:rsidRPr="00E6301A" w:rsidRDefault="00E6301A" w:rsidP="00E6301A">
      <w:pPr>
        <w:spacing w:after="120"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br w:type="column"/>
      </w:r>
      <w:r w:rsidR="002A4402">
        <w:rPr>
          <w:b/>
          <w:bCs/>
          <w:sz w:val="22"/>
          <w:szCs w:val="22"/>
        </w:rPr>
        <w:lastRenderedPageBreak/>
        <w:t xml:space="preserve">Fotos: </w:t>
      </w:r>
    </w:p>
    <w:p w14:paraId="046BE1E5" w14:textId="7BF6B4E2" w:rsidR="00C362D5" w:rsidRDefault="00A16DB1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28635A4" wp14:editId="61EE0A55">
            <wp:extent cx="5900420" cy="4425315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263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0420" cy="442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BFF1B" w14:textId="77777777" w:rsidR="000F5BC7" w:rsidRDefault="002A4402">
      <w:pPr>
        <w:spacing w:after="120" w:line="360" w:lineRule="auto"/>
        <w:rPr>
          <w:sz w:val="22"/>
          <w:szCs w:val="22"/>
        </w:rPr>
      </w:pPr>
      <w:r w:rsidRPr="000F5BC7">
        <w:rPr>
          <w:sz w:val="22"/>
          <w:szCs w:val="22"/>
        </w:rPr>
        <w:t xml:space="preserve">Foto 1: </w:t>
      </w:r>
    </w:p>
    <w:p w14:paraId="39C5AE90" w14:textId="3B0E69F3" w:rsidR="00C362D5" w:rsidRPr="000F5BC7" w:rsidRDefault="0094425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Stabwechsel bei BBG North </w:t>
      </w:r>
      <w:proofErr w:type="spellStart"/>
      <w:r>
        <w:rPr>
          <w:sz w:val="22"/>
          <w:szCs w:val="22"/>
        </w:rPr>
        <w:t>America</w:t>
      </w:r>
      <w:proofErr w:type="spellEnd"/>
      <w:r>
        <w:rPr>
          <w:sz w:val="22"/>
          <w:szCs w:val="22"/>
        </w:rPr>
        <w:t xml:space="preserve"> </w:t>
      </w:r>
      <w:r w:rsidR="00D65185">
        <w:rPr>
          <w:sz w:val="22"/>
          <w:szCs w:val="22"/>
        </w:rPr>
        <w:t>(v</w:t>
      </w:r>
      <w:r w:rsidR="00D7168C">
        <w:rPr>
          <w:sz w:val="22"/>
          <w:szCs w:val="22"/>
        </w:rPr>
        <w:t>.l.n.r.)</w:t>
      </w:r>
      <w:r w:rsidR="003548E2">
        <w:rPr>
          <w:sz w:val="22"/>
          <w:szCs w:val="22"/>
        </w:rPr>
        <w:t>:</w:t>
      </w:r>
      <w:r w:rsidR="00D7168C">
        <w:rPr>
          <w:sz w:val="22"/>
          <w:szCs w:val="22"/>
        </w:rPr>
        <w:t xml:space="preserve"> </w:t>
      </w:r>
      <w:proofErr w:type="spellStart"/>
      <w:r w:rsidR="00CE5296">
        <w:rPr>
          <w:sz w:val="22"/>
          <w:szCs w:val="22"/>
        </w:rPr>
        <w:t>Sales</w:t>
      </w:r>
      <w:proofErr w:type="spellEnd"/>
      <w:r w:rsidR="00CE5296">
        <w:rPr>
          <w:sz w:val="22"/>
          <w:szCs w:val="22"/>
        </w:rPr>
        <w:t xml:space="preserve"> </w:t>
      </w:r>
      <w:proofErr w:type="spellStart"/>
      <w:r w:rsidR="00CE5296">
        <w:rPr>
          <w:sz w:val="22"/>
          <w:szCs w:val="22"/>
        </w:rPr>
        <w:t>and</w:t>
      </w:r>
      <w:proofErr w:type="spellEnd"/>
      <w:r w:rsidR="00CE5296">
        <w:rPr>
          <w:sz w:val="22"/>
          <w:szCs w:val="22"/>
        </w:rPr>
        <w:t xml:space="preserve"> </w:t>
      </w:r>
      <w:proofErr w:type="spellStart"/>
      <w:r w:rsidR="00CE5296">
        <w:rPr>
          <w:sz w:val="22"/>
          <w:szCs w:val="22"/>
        </w:rPr>
        <w:t>Operations</w:t>
      </w:r>
      <w:proofErr w:type="spellEnd"/>
      <w:r w:rsidR="00CE52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Manager Sebastian Barton, </w:t>
      </w:r>
      <w:r w:rsidR="00364783">
        <w:rPr>
          <w:sz w:val="22"/>
          <w:szCs w:val="22"/>
        </w:rPr>
        <w:t xml:space="preserve">Managing </w:t>
      </w:r>
      <w:proofErr w:type="spellStart"/>
      <w:r w:rsidR="00364783">
        <w:rPr>
          <w:sz w:val="22"/>
          <w:szCs w:val="22"/>
        </w:rPr>
        <w:t>Director</w:t>
      </w:r>
      <w:proofErr w:type="spellEnd"/>
      <w:r w:rsidR="00364783">
        <w:rPr>
          <w:sz w:val="22"/>
          <w:szCs w:val="22"/>
        </w:rPr>
        <w:t xml:space="preserve"> Christi</w:t>
      </w:r>
      <w:r>
        <w:rPr>
          <w:sz w:val="22"/>
          <w:szCs w:val="22"/>
        </w:rPr>
        <w:t>a</w:t>
      </w:r>
      <w:r w:rsidR="00364783">
        <w:rPr>
          <w:sz w:val="22"/>
          <w:szCs w:val="22"/>
        </w:rPr>
        <w:t>n</w:t>
      </w:r>
      <w:r>
        <w:rPr>
          <w:sz w:val="22"/>
          <w:szCs w:val="22"/>
        </w:rPr>
        <w:t xml:space="preserve"> Frit</w:t>
      </w:r>
      <w:r w:rsidR="00D7168C">
        <w:rPr>
          <w:sz w:val="22"/>
          <w:szCs w:val="22"/>
        </w:rPr>
        <w:t xml:space="preserve">z, </w:t>
      </w:r>
      <w:r>
        <w:rPr>
          <w:sz w:val="22"/>
          <w:szCs w:val="22"/>
        </w:rPr>
        <w:t xml:space="preserve">BBG-Geschäftsführer </w:t>
      </w:r>
      <w:r w:rsidR="00D7168C">
        <w:rPr>
          <w:sz w:val="22"/>
          <w:szCs w:val="22"/>
        </w:rPr>
        <w:t xml:space="preserve">Hans Brandner, Bernhard </w:t>
      </w:r>
      <w:proofErr w:type="spellStart"/>
      <w:r w:rsidR="00D7168C">
        <w:rPr>
          <w:sz w:val="22"/>
          <w:szCs w:val="22"/>
        </w:rPr>
        <w:t>Satzger</w:t>
      </w:r>
      <w:proofErr w:type="spellEnd"/>
      <w:r>
        <w:rPr>
          <w:sz w:val="22"/>
          <w:szCs w:val="22"/>
        </w:rPr>
        <w:t>, ehemalige</w:t>
      </w:r>
      <w:r w:rsidR="00AF556E">
        <w:rPr>
          <w:sz w:val="22"/>
          <w:szCs w:val="22"/>
        </w:rPr>
        <w:t>r</w:t>
      </w:r>
      <w:r>
        <w:rPr>
          <w:sz w:val="22"/>
          <w:szCs w:val="22"/>
        </w:rPr>
        <w:t xml:space="preserve"> </w:t>
      </w:r>
      <w:r w:rsidR="00AF556E">
        <w:rPr>
          <w:sz w:val="22"/>
          <w:szCs w:val="22"/>
        </w:rPr>
        <w:t>General Manager</w:t>
      </w:r>
      <w:r w:rsidR="002A4402" w:rsidRPr="000F5BC7">
        <w:rPr>
          <w:sz w:val="22"/>
          <w:szCs w:val="22"/>
        </w:rPr>
        <w:t xml:space="preserve"> </w:t>
      </w:r>
      <w:r w:rsidR="000F5BC7">
        <w:rPr>
          <w:sz w:val="22"/>
          <w:szCs w:val="22"/>
        </w:rPr>
        <w:t>(Foto: BBG).</w:t>
      </w:r>
    </w:p>
    <w:p w14:paraId="6FC68FC5" w14:textId="78DB889C" w:rsidR="00C362D5" w:rsidRDefault="00A16DB1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1914B8D8" wp14:editId="6FBA0004">
            <wp:extent cx="3968496" cy="5986272"/>
            <wp:effectExtent l="0" t="0" r="0" b="825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1254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496" cy="598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66105" w14:textId="77777777" w:rsidR="00C362D5" w:rsidRDefault="002A440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5144B862" w14:textId="0E022878" w:rsidR="00C362D5" w:rsidRDefault="002A440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Christian Fritz, </w:t>
      </w:r>
      <w:r w:rsidR="000F5BC7">
        <w:rPr>
          <w:sz w:val="22"/>
          <w:szCs w:val="22"/>
        </w:rPr>
        <w:t xml:space="preserve">Managing </w:t>
      </w:r>
      <w:proofErr w:type="spellStart"/>
      <w:r w:rsidR="000F5BC7">
        <w:rPr>
          <w:sz w:val="22"/>
          <w:szCs w:val="22"/>
        </w:rPr>
        <w:t>Director</w:t>
      </w:r>
      <w:proofErr w:type="spellEnd"/>
      <w:r w:rsidR="000F5B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von BBG North </w:t>
      </w:r>
      <w:proofErr w:type="spellStart"/>
      <w:r>
        <w:rPr>
          <w:sz w:val="22"/>
          <w:szCs w:val="22"/>
        </w:rPr>
        <w:t>America</w:t>
      </w:r>
      <w:proofErr w:type="spellEnd"/>
      <w:r>
        <w:rPr>
          <w:sz w:val="22"/>
          <w:szCs w:val="22"/>
        </w:rPr>
        <w:t xml:space="preserve"> (Foto: BBG).</w:t>
      </w:r>
    </w:p>
    <w:p w14:paraId="546270F3" w14:textId="77777777" w:rsidR="00C362D5" w:rsidRDefault="00C362D5">
      <w:pPr>
        <w:spacing w:after="120" w:line="360" w:lineRule="auto"/>
        <w:rPr>
          <w:b/>
          <w:bCs/>
          <w:sz w:val="22"/>
          <w:szCs w:val="22"/>
        </w:rPr>
      </w:pPr>
    </w:p>
    <w:p w14:paraId="045605C5" w14:textId="0D4E55C9" w:rsidR="00D7168C" w:rsidRDefault="00D7168C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lastRenderedPageBreak/>
        <w:drawing>
          <wp:inline distT="0" distB="0" distL="0" distR="0" wp14:anchorId="113DC15C" wp14:editId="286FEA98">
            <wp:extent cx="5900420" cy="3302000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G North America Oxford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0420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20B20" w14:textId="7E63C5C0" w:rsidR="00D7168C" w:rsidRDefault="00D7168C" w:rsidP="00D7168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3:</w:t>
      </w:r>
    </w:p>
    <w:p w14:paraId="5DC1B758" w14:textId="0EE9F8A7" w:rsidR="00D7168C" w:rsidRDefault="0094425D" w:rsidP="00D7168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BBG North </w:t>
      </w:r>
      <w:proofErr w:type="spellStart"/>
      <w:r>
        <w:rPr>
          <w:sz w:val="22"/>
          <w:szCs w:val="22"/>
        </w:rPr>
        <w:t>America</w:t>
      </w:r>
      <w:proofErr w:type="spellEnd"/>
      <w:r>
        <w:rPr>
          <w:sz w:val="22"/>
          <w:szCs w:val="22"/>
        </w:rPr>
        <w:t xml:space="preserve"> in Oxford/Michigan (</w:t>
      </w:r>
      <w:r w:rsidR="00D7168C">
        <w:rPr>
          <w:sz w:val="22"/>
          <w:szCs w:val="22"/>
        </w:rPr>
        <w:t>Foto: BBG).</w:t>
      </w:r>
    </w:p>
    <w:p w14:paraId="7327FFED" w14:textId="77777777" w:rsidR="00D7168C" w:rsidRDefault="00D7168C">
      <w:pPr>
        <w:spacing w:after="120" w:line="360" w:lineRule="auto"/>
        <w:rPr>
          <w:b/>
          <w:bCs/>
          <w:sz w:val="22"/>
          <w:szCs w:val="22"/>
        </w:rPr>
      </w:pPr>
    </w:p>
    <w:p w14:paraId="5F9402F3" w14:textId="77777777" w:rsidR="00C362D5" w:rsidRDefault="002A4402">
      <w:pPr>
        <w:widowControl w:val="0"/>
        <w:rPr>
          <w:rStyle w:val="Ohne"/>
          <w:sz w:val="22"/>
          <w:szCs w:val="22"/>
        </w:rPr>
      </w:pPr>
      <w:r>
        <w:rPr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hyperlink r:id="rId12" w:history="1">
        <w:r>
          <w:rPr>
            <w:rStyle w:val="Hyperlink0"/>
          </w:rPr>
          <w:t>http://www.auchkomm.com/aktuellepressetexte</w:t>
        </w:r>
      </w:hyperlink>
      <w:r>
        <w:rPr>
          <w:rStyle w:val="Ohne"/>
          <w:sz w:val="22"/>
          <w:szCs w:val="22"/>
        </w:rPr>
        <w:t>.</w:t>
      </w:r>
    </w:p>
    <w:p w14:paraId="4C421AF7" w14:textId="77777777" w:rsidR="00C362D5" w:rsidRDefault="00C362D5">
      <w:pPr>
        <w:tabs>
          <w:tab w:val="left" w:pos="2160"/>
        </w:tabs>
        <w:rPr>
          <w:sz w:val="22"/>
          <w:szCs w:val="22"/>
        </w:rPr>
      </w:pPr>
    </w:p>
    <w:p w14:paraId="1F1144C8" w14:textId="77777777" w:rsidR="00C362D5" w:rsidRDefault="002A4402">
      <w:pPr>
        <w:pBdr>
          <w:top w:val="single" w:sz="4" w:space="0" w:color="000000"/>
        </w:pBdr>
        <w:spacing w:after="120"/>
        <w:outlineLvl w:val="0"/>
        <w:rPr>
          <w:rStyle w:val="Ohne"/>
          <w:b/>
          <w:bCs/>
          <w:sz w:val="22"/>
          <w:szCs w:val="22"/>
        </w:rPr>
      </w:pPr>
      <w:r>
        <w:rPr>
          <w:rStyle w:val="Ohne"/>
          <w:b/>
          <w:bCs/>
          <w:sz w:val="22"/>
          <w:szCs w:val="22"/>
        </w:rPr>
        <w:t>Ansprechpartner:</w:t>
      </w:r>
    </w:p>
    <w:p w14:paraId="74887855" w14:textId="77777777" w:rsidR="00C362D5" w:rsidRDefault="002A4402">
      <w:pPr>
        <w:spacing w:after="120"/>
        <w:rPr>
          <w:rStyle w:val="Ohne"/>
          <w:sz w:val="22"/>
          <w:szCs w:val="22"/>
        </w:rPr>
      </w:pPr>
      <w:r>
        <w:rPr>
          <w:rStyle w:val="Ohne"/>
          <w:sz w:val="22"/>
          <w:szCs w:val="22"/>
        </w:rPr>
        <w:t xml:space="preserve">BBG GmbH &amp; Co. KG, Martina Barton, Telefon 08261 7633-23, E-Mail: </w:t>
      </w:r>
      <w:hyperlink r:id="rId13" w:history="1">
        <w:r>
          <w:rPr>
            <w:rStyle w:val="Hyperlink1"/>
          </w:rPr>
          <w:t>martina.barton@bbg-mbh.com</w:t>
        </w:r>
      </w:hyperlink>
      <w:r>
        <w:rPr>
          <w:rStyle w:val="Ohne"/>
          <w:sz w:val="22"/>
          <w:szCs w:val="22"/>
        </w:rPr>
        <w:t>.</w:t>
      </w:r>
    </w:p>
    <w:p w14:paraId="327D4041" w14:textId="77777777" w:rsidR="00C362D5" w:rsidRDefault="002A4402">
      <w:pPr>
        <w:rPr>
          <w:rStyle w:val="Ohne"/>
          <w:sz w:val="22"/>
          <w:szCs w:val="22"/>
        </w:rPr>
      </w:pPr>
      <w:r>
        <w:rPr>
          <w:rStyle w:val="Ohne"/>
          <w:sz w:val="22"/>
          <w:szCs w:val="22"/>
        </w:rPr>
        <w:t xml:space="preserve">Weitere </w:t>
      </w:r>
      <w:r>
        <w:rPr>
          <w:rStyle w:val="Ohne"/>
          <w:b/>
          <w:bCs/>
          <w:sz w:val="22"/>
          <w:szCs w:val="22"/>
        </w:rPr>
        <w:t>Informationen</w:t>
      </w:r>
      <w:r>
        <w:rPr>
          <w:rStyle w:val="Ohne"/>
          <w:sz w:val="22"/>
          <w:szCs w:val="22"/>
        </w:rPr>
        <w:t xml:space="preserve"> finden Sie unter </w:t>
      </w:r>
      <w:hyperlink r:id="rId14" w:history="1">
        <w:r>
          <w:rPr>
            <w:rStyle w:val="Hyperlink1"/>
          </w:rPr>
          <w:t>www.bbg-mbh.com</w:t>
        </w:r>
      </w:hyperlink>
      <w:r>
        <w:rPr>
          <w:rStyle w:val="Ohne"/>
          <w:sz w:val="22"/>
          <w:szCs w:val="22"/>
        </w:rPr>
        <w:t>.</w:t>
      </w:r>
    </w:p>
    <w:p w14:paraId="0A16BC55" w14:textId="77777777" w:rsidR="00C362D5" w:rsidRDefault="00C362D5">
      <w:pPr>
        <w:rPr>
          <w:sz w:val="22"/>
          <w:szCs w:val="22"/>
        </w:rPr>
      </w:pPr>
    </w:p>
    <w:p w14:paraId="2543BDA1" w14:textId="77777777" w:rsidR="00C362D5" w:rsidRDefault="002A4402">
      <w:pPr>
        <w:spacing w:before="120" w:after="120"/>
        <w:outlineLvl w:val="0"/>
        <w:rPr>
          <w:rStyle w:val="Ohne"/>
          <w:b/>
          <w:bCs/>
          <w:sz w:val="22"/>
          <w:szCs w:val="22"/>
        </w:rPr>
      </w:pPr>
      <w:r>
        <w:rPr>
          <w:rStyle w:val="Ohne"/>
          <w:b/>
          <w:bCs/>
          <w:sz w:val="22"/>
          <w:szCs w:val="22"/>
        </w:rPr>
        <w:t>Belegexemplar erbeten:</w:t>
      </w:r>
    </w:p>
    <w:p w14:paraId="32CE9E88" w14:textId="77777777" w:rsidR="00C362D5" w:rsidRDefault="002A4402">
      <w:pPr>
        <w:spacing w:after="120"/>
      </w:pPr>
      <w:r>
        <w:rPr>
          <w:rStyle w:val="Ohne"/>
          <w:sz w:val="22"/>
          <w:szCs w:val="22"/>
        </w:rPr>
        <w:t xml:space="preserve">auchkomm Unternehmenskommunikation, F. Stephan Auch, Gleißbühlstr. 16, 90402 Nürnberg, </w:t>
      </w:r>
      <w:hyperlink r:id="rId15" w:history="1">
        <w:r>
          <w:rPr>
            <w:rStyle w:val="Hyperlink1"/>
          </w:rPr>
          <w:t>www.auchkomm.de</w:t>
        </w:r>
      </w:hyperlink>
      <w:r>
        <w:rPr>
          <w:rStyle w:val="Ohne"/>
          <w:sz w:val="22"/>
          <w:szCs w:val="22"/>
        </w:rPr>
        <w:t xml:space="preserve"> </w:t>
      </w:r>
    </w:p>
    <w:sectPr w:rsidR="00C362D5">
      <w:headerReference w:type="default" r:id="rId16"/>
      <w:footerReference w:type="default" r:id="rId17"/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7ADA2" w14:textId="77777777" w:rsidR="00E6301A" w:rsidRDefault="00E6301A">
      <w:r>
        <w:separator/>
      </w:r>
    </w:p>
  </w:endnote>
  <w:endnote w:type="continuationSeparator" w:id="0">
    <w:p w14:paraId="0F5AD67E" w14:textId="77777777" w:rsidR="00E6301A" w:rsidRDefault="00E6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4853D" w14:textId="77777777" w:rsidR="00E6301A" w:rsidRDefault="00E6301A">
    <w:pPr>
      <w:pStyle w:val="Kopf-undFuzeilen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21FD5" w14:textId="77777777" w:rsidR="00E6301A" w:rsidRDefault="00E6301A">
      <w:r>
        <w:separator/>
      </w:r>
    </w:p>
  </w:footnote>
  <w:footnote w:type="continuationSeparator" w:id="0">
    <w:p w14:paraId="11A5AE1D" w14:textId="77777777" w:rsidR="00E6301A" w:rsidRDefault="00E630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B0B52" w14:textId="77777777" w:rsidR="00E6301A" w:rsidRDefault="00E6301A">
    <w:pPr>
      <w:pStyle w:val="Kopf-undFuzeilen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E19C2"/>
    <w:multiLevelType w:val="hybridMultilevel"/>
    <w:tmpl w:val="352437DA"/>
    <w:numStyleLink w:val="ImportierterStil1"/>
  </w:abstractNum>
  <w:abstractNum w:abstractNumId="1">
    <w:nsid w:val="78E82ED3"/>
    <w:multiLevelType w:val="hybridMultilevel"/>
    <w:tmpl w:val="352437DA"/>
    <w:styleLink w:val="ImportierterStil1"/>
    <w:lvl w:ilvl="0" w:tplc="27540890">
      <w:start w:val="1"/>
      <w:numFmt w:val="bullet"/>
      <w:lvlText w:val="•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DE7DC0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2C682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38AC2C">
      <w:start w:val="1"/>
      <w:numFmt w:val="bullet"/>
      <w:lvlText w:val="•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4CCB90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E9D70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7A246C">
      <w:start w:val="1"/>
      <w:numFmt w:val="bullet"/>
      <w:lvlText w:val="•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0828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B0A726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362D5"/>
    <w:rsid w:val="000A6E5C"/>
    <w:rsid w:val="000F5BC7"/>
    <w:rsid w:val="00125FCC"/>
    <w:rsid w:val="001B22F3"/>
    <w:rsid w:val="002A4402"/>
    <w:rsid w:val="0030627B"/>
    <w:rsid w:val="00322C84"/>
    <w:rsid w:val="003548E2"/>
    <w:rsid w:val="00364783"/>
    <w:rsid w:val="003E637F"/>
    <w:rsid w:val="00493025"/>
    <w:rsid w:val="00500322"/>
    <w:rsid w:val="00575A02"/>
    <w:rsid w:val="005E27AB"/>
    <w:rsid w:val="005F3167"/>
    <w:rsid w:val="006D235A"/>
    <w:rsid w:val="007C05C4"/>
    <w:rsid w:val="0094425D"/>
    <w:rsid w:val="00A16DB1"/>
    <w:rsid w:val="00AC696B"/>
    <w:rsid w:val="00AF556E"/>
    <w:rsid w:val="00B74E27"/>
    <w:rsid w:val="00B87E24"/>
    <w:rsid w:val="00C362D5"/>
    <w:rsid w:val="00CE5296"/>
    <w:rsid w:val="00D65185"/>
    <w:rsid w:val="00D7168C"/>
    <w:rsid w:val="00E0036D"/>
    <w:rsid w:val="00E33799"/>
    <w:rsid w:val="00E6301A"/>
    <w:rsid w:val="00E66C38"/>
    <w:rsid w:val="00F40AB5"/>
    <w:rsid w:val="00FB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9DC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sz w:val="24"/>
      <w:szCs w:val="24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color w:val="0000FF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Link"/>
    <w:rPr>
      <w:color w:val="0000FF"/>
      <w:sz w:val="22"/>
      <w:szCs w:val="22"/>
      <w:u w:val="single" w:color="0000FF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C05C4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C05C4"/>
    <w:rPr>
      <w:rFonts w:ascii="Lucida Grande" w:hAnsi="Lucida Grande" w:cs="Arial Unicode MS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sz w:val="24"/>
      <w:szCs w:val="24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color w:val="0000FF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Link"/>
    <w:rPr>
      <w:color w:val="0000FF"/>
      <w:sz w:val="22"/>
      <w:szCs w:val="22"/>
      <w:u w:val="single" w:color="0000FF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C05C4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C05C4"/>
    <w:rPr>
      <w:rFonts w:ascii="Lucida Grande" w:hAnsi="Lucida Grande" w:cs="Arial Unicode MS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auchkomm.com/aktuellepressetexte" TargetMode="External"/><Relationship Id="rId13" Type="http://schemas.openxmlformats.org/officeDocument/2006/relationships/hyperlink" Target="mailto:martina.barton@bbg-mbh.com" TargetMode="External"/><Relationship Id="rId14" Type="http://schemas.openxmlformats.org/officeDocument/2006/relationships/hyperlink" Target="http://www.bbg-mbh.com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742</Words>
  <Characters>4681</Characters>
  <Application>Microsoft Macintosh Word</Application>
  <DocSecurity>0</DocSecurity>
  <Lines>39</Lines>
  <Paragraphs>10</Paragraphs>
  <ScaleCrop>false</ScaleCrop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F. Stephan Auch</cp:lastModifiedBy>
  <cp:revision>3</cp:revision>
  <cp:lastPrinted>2017-01-17T10:29:00Z</cp:lastPrinted>
  <dcterms:created xsi:type="dcterms:W3CDTF">2017-01-17T10:29:00Z</dcterms:created>
  <dcterms:modified xsi:type="dcterms:W3CDTF">2017-01-17T11:02:00Z</dcterms:modified>
</cp:coreProperties>
</file>